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58" w:rsidRPr="002B56E0" w:rsidRDefault="00E33658" w:rsidP="00E33658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B56E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E33658" w:rsidRPr="002B56E0" w:rsidRDefault="00E33658" w:rsidP="00E33658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B56E0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Департамента</w:t>
      </w:r>
      <w:r w:rsidRPr="002B56E0">
        <w:rPr>
          <w:sz w:val="28"/>
          <w:szCs w:val="28"/>
        </w:rPr>
        <w:t xml:space="preserve"> образования</w:t>
      </w:r>
    </w:p>
    <w:p w:rsidR="00E33658" w:rsidRPr="002B56E0" w:rsidRDefault="00E33658" w:rsidP="00E33658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B56E0">
        <w:rPr>
          <w:sz w:val="28"/>
          <w:szCs w:val="28"/>
        </w:rPr>
        <w:t>Администрации города Екатеринбурга</w:t>
      </w:r>
    </w:p>
    <w:p w:rsidR="00E33658" w:rsidRPr="002B56E0" w:rsidRDefault="00E33658" w:rsidP="00E33658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B56E0">
        <w:rPr>
          <w:sz w:val="28"/>
          <w:szCs w:val="28"/>
        </w:rPr>
        <w:t>№</w:t>
      </w:r>
      <w:proofErr w:type="spellStart"/>
      <w:r w:rsidRPr="002B56E0">
        <w:rPr>
          <w:sz w:val="28"/>
          <w:szCs w:val="28"/>
        </w:rPr>
        <w:t>____________от</w:t>
      </w:r>
      <w:proofErr w:type="spellEnd"/>
      <w:r w:rsidRPr="002B56E0">
        <w:rPr>
          <w:sz w:val="28"/>
          <w:szCs w:val="28"/>
        </w:rPr>
        <w:t xml:space="preserve">_________________ </w:t>
      </w:r>
    </w:p>
    <w:p w:rsidR="00E33658" w:rsidRDefault="00E33658" w:rsidP="00E33658">
      <w:pPr>
        <w:jc w:val="center"/>
        <w:rPr>
          <w:sz w:val="28"/>
        </w:rPr>
      </w:pPr>
    </w:p>
    <w:p w:rsidR="00E33658" w:rsidRDefault="00E33658" w:rsidP="00E33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33658" w:rsidRDefault="00E33658" w:rsidP="00E33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книжек-малышек</w:t>
      </w:r>
    </w:p>
    <w:p w:rsidR="00E33658" w:rsidRDefault="00E33658" w:rsidP="00E33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«Инженером стать хочу – пусть меня научат!»</w:t>
      </w:r>
    </w:p>
    <w:p w:rsidR="00E33658" w:rsidRDefault="00E33658" w:rsidP="00E33658">
      <w:pPr>
        <w:jc w:val="center"/>
        <w:rPr>
          <w:b/>
          <w:sz w:val="28"/>
          <w:szCs w:val="28"/>
        </w:rPr>
      </w:pPr>
    </w:p>
    <w:p w:rsidR="00E33658" w:rsidRDefault="00E33658" w:rsidP="00E33658">
      <w:pPr>
        <w:numPr>
          <w:ilvl w:val="0"/>
          <w:numId w:val="1"/>
        </w:numPr>
        <w:tabs>
          <w:tab w:val="left" w:pos="0"/>
          <w:tab w:val="num" w:pos="36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33658" w:rsidRDefault="00E33658" w:rsidP="00E33658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Настоящее Положение определяет цели, задачи, порядок и сроки проведения, требования к работам, критерии отбора и подведения итогов конкурса книжек-малышек «Инженером стать хочу – пусть меня научат!» (далее – Конкурс).</w:t>
      </w:r>
    </w:p>
    <w:p w:rsidR="00E33658" w:rsidRDefault="00E33658" w:rsidP="00E3365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Конкурс проводится Департаментом образования Администрации города Екатеринбурга с целью расширения знаний о мире профессий, развития творческих способностей и любознательности детей.</w:t>
      </w:r>
    </w:p>
    <w:p w:rsidR="00E33658" w:rsidRDefault="00E33658" w:rsidP="00E3365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К участию в Конкурсе приглашаются воспитанники подготовительных групп ДОУ, обучающиеся 1 – 4 классов общеобразовательных учреждений города Екатеринбурга. Участие педагогов и родителей допускается, при условии, что большая часть работы выполняется ребенком.</w:t>
      </w:r>
    </w:p>
    <w:p w:rsidR="00E33658" w:rsidRDefault="00E33658" w:rsidP="00E33658">
      <w:pPr>
        <w:tabs>
          <w:tab w:val="num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Общее руководство организацией и проведением Конкурса осуществляет Оргкомитет Фестиваля «Всё в твоих руках!», в состав которого входят специалисты МБУ ЕЦПППН «Диалог».</w:t>
      </w:r>
    </w:p>
    <w:p w:rsidR="00E33658" w:rsidRDefault="00E33658" w:rsidP="00E33658">
      <w:pPr>
        <w:jc w:val="both"/>
        <w:rPr>
          <w:sz w:val="16"/>
          <w:szCs w:val="16"/>
        </w:rPr>
      </w:pPr>
    </w:p>
    <w:p w:rsidR="00E33658" w:rsidRDefault="00E33658" w:rsidP="00E33658">
      <w:pPr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Задачи конкурса</w:t>
      </w:r>
    </w:p>
    <w:p w:rsidR="00E33658" w:rsidRDefault="00E33658" w:rsidP="00E33658">
      <w:pPr>
        <w:tabs>
          <w:tab w:val="left" w:pos="36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Привлечение внимания школьников к техническим профессиям и рабочим специальностям.</w:t>
      </w:r>
    </w:p>
    <w:p w:rsidR="00E33658" w:rsidRDefault="00E33658" w:rsidP="00E33658">
      <w:pPr>
        <w:tabs>
          <w:tab w:val="left" w:pos="36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Поиски новых форм обновления содержания профориентационной работы в общеобразовательных организациях города, в том числе, ориентация обучающихся на </w:t>
      </w:r>
      <w:proofErr w:type="gramStart"/>
      <w:r>
        <w:rPr>
          <w:sz w:val="28"/>
          <w:szCs w:val="28"/>
        </w:rPr>
        <w:t>наиболее востребованные на</w:t>
      </w:r>
      <w:proofErr w:type="gramEnd"/>
      <w:r>
        <w:rPr>
          <w:sz w:val="28"/>
          <w:szCs w:val="28"/>
        </w:rPr>
        <w:t xml:space="preserve"> рынке труда профессии.</w:t>
      </w:r>
    </w:p>
    <w:p w:rsidR="00E33658" w:rsidRDefault="00E33658" w:rsidP="00E33658">
      <w:pPr>
        <w:tabs>
          <w:tab w:val="left" w:pos="36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Активный педагогический поиск современных форм и методов развития творческих способностей детей и подростков.</w:t>
      </w:r>
    </w:p>
    <w:p w:rsidR="00E33658" w:rsidRDefault="00E33658" w:rsidP="00E33658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E33658" w:rsidRPr="0019262C" w:rsidRDefault="00E33658" w:rsidP="00E33658">
      <w:pPr>
        <w:tabs>
          <w:tab w:val="center" w:pos="0"/>
          <w:tab w:val="left" w:pos="360"/>
        </w:tabs>
        <w:jc w:val="both"/>
        <w:rPr>
          <w:sz w:val="28"/>
          <w:szCs w:val="28"/>
        </w:rPr>
      </w:pPr>
      <w:r w:rsidRPr="0019262C">
        <w:rPr>
          <w:b/>
          <w:sz w:val="28"/>
        </w:rPr>
        <w:t>3.</w:t>
      </w:r>
      <w:r w:rsidRPr="0019262C">
        <w:rPr>
          <w:b/>
          <w:sz w:val="28"/>
        </w:rPr>
        <w:tab/>
        <w:t>Порядок и сроки проведения Конкурса</w:t>
      </w:r>
    </w:p>
    <w:p w:rsidR="00E33658" w:rsidRPr="0019262C" w:rsidRDefault="00E33658" w:rsidP="00E33658">
      <w:pPr>
        <w:tabs>
          <w:tab w:val="left" w:pos="1260"/>
        </w:tabs>
        <w:ind w:firstLine="720"/>
        <w:jc w:val="both"/>
        <w:rPr>
          <w:sz w:val="28"/>
        </w:rPr>
      </w:pPr>
      <w:r w:rsidRPr="0019262C">
        <w:rPr>
          <w:sz w:val="28"/>
        </w:rPr>
        <w:t>3.1.</w:t>
      </w:r>
      <w:r w:rsidRPr="0019262C">
        <w:rPr>
          <w:sz w:val="28"/>
        </w:rPr>
        <w:tab/>
      </w:r>
      <w:r w:rsidRPr="0019262C">
        <w:rPr>
          <w:sz w:val="28"/>
          <w:szCs w:val="28"/>
        </w:rPr>
        <w:t xml:space="preserve">Конкурс </w:t>
      </w:r>
      <w:r w:rsidRPr="0019262C">
        <w:rPr>
          <w:sz w:val="28"/>
        </w:rPr>
        <w:t xml:space="preserve">проводится </w:t>
      </w:r>
      <w:r>
        <w:rPr>
          <w:sz w:val="28"/>
        </w:rPr>
        <w:t xml:space="preserve">с ноября по февраль </w:t>
      </w:r>
      <w:r w:rsidRPr="0019262C">
        <w:rPr>
          <w:sz w:val="28"/>
        </w:rPr>
        <w:t>в три этапа: школьный (дошкольный), районный, городской.</w:t>
      </w:r>
    </w:p>
    <w:p w:rsidR="00E33658" w:rsidRPr="0019262C" w:rsidRDefault="00E33658" w:rsidP="00E33658">
      <w:pPr>
        <w:tabs>
          <w:tab w:val="left" w:pos="1080"/>
          <w:tab w:val="left" w:pos="1260"/>
        </w:tabs>
        <w:ind w:firstLine="720"/>
        <w:jc w:val="both"/>
      </w:pPr>
      <w:r w:rsidRPr="0019262C">
        <w:rPr>
          <w:sz w:val="28"/>
        </w:rPr>
        <w:t>3.2.</w:t>
      </w:r>
      <w:r w:rsidRPr="0019262C">
        <w:rPr>
          <w:sz w:val="28"/>
        </w:rPr>
        <w:tab/>
        <w:t>Порядок и сроки проведения школьного (дошкольного) и районного этапов Конкурса определяет управление образования района.</w:t>
      </w:r>
    </w:p>
    <w:p w:rsidR="00E33658" w:rsidRPr="0019262C" w:rsidRDefault="00E33658" w:rsidP="00E33658">
      <w:pPr>
        <w:tabs>
          <w:tab w:val="left" w:pos="1260"/>
        </w:tabs>
        <w:ind w:firstLine="720"/>
        <w:jc w:val="both"/>
        <w:rPr>
          <w:sz w:val="28"/>
        </w:rPr>
      </w:pPr>
      <w:r w:rsidRPr="0019262C">
        <w:rPr>
          <w:sz w:val="28"/>
        </w:rPr>
        <w:t>3.3.</w:t>
      </w:r>
      <w:r w:rsidRPr="0019262C">
        <w:rPr>
          <w:sz w:val="28"/>
        </w:rPr>
        <w:tab/>
      </w:r>
      <w:r w:rsidRPr="0019262C">
        <w:rPr>
          <w:rFonts w:cs="TTE1A88F80t00"/>
          <w:sz w:val="28"/>
          <w:szCs w:val="28"/>
        </w:rPr>
        <w:t xml:space="preserve">Информация об итогах школьного (дошкольного) и районного этапов Конкурса направляется вместе с заявкой </w:t>
      </w:r>
      <w:r w:rsidRPr="0019262C">
        <w:rPr>
          <w:sz w:val="28"/>
        </w:rPr>
        <w:t xml:space="preserve">(приложение) </w:t>
      </w:r>
      <w:r w:rsidRPr="0019262C">
        <w:rPr>
          <w:rFonts w:cs="TTE1A88F80t00"/>
          <w:sz w:val="28"/>
          <w:szCs w:val="28"/>
        </w:rPr>
        <w:t>на участие в городском этапе Конкурса</w:t>
      </w:r>
      <w:r w:rsidRPr="0019262C">
        <w:rPr>
          <w:sz w:val="28"/>
        </w:rPr>
        <w:t xml:space="preserve"> в сроки, установленные графиком проведения конкурсных мероприятий (приложение к Положению о Фестивале). </w:t>
      </w:r>
    </w:p>
    <w:p w:rsidR="00E33658" w:rsidRPr="0019262C" w:rsidRDefault="00E33658" w:rsidP="00E33658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lastRenderedPageBreak/>
        <w:t>3.4.</w:t>
      </w:r>
      <w:r w:rsidRPr="0019262C">
        <w:rPr>
          <w:sz w:val="28"/>
          <w:szCs w:val="28"/>
        </w:rPr>
        <w:tab/>
        <w:t>В городском этапе Конкурса принимают участие только победители районных этапов (не более одной работы в каждой возрастной группе: подготовительная группа,1, 2, 3, 4 класс). От района предоставляется не более 5 работ.</w:t>
      </w:r>
    </w:p>
    <w:p w:rsidR="00E33658" w:rsidRPr="0019262C" w:rsidRDefault="00E33658" w:rsidP="00E33658">
      <w:pPr>
        <w:tabs>
          <w:tab w:val="left" w:pos="360"/>
        </w:tabs>
        <w:jc w:val="both"/>
        <w:rPr>
          <w:b/>
          <w:sz w:val="28"/>
          <w:szCs w:val="28"/>
        </w:rPr>
      </w:pPr>
      <w:r w:rsidRPr="0019262C">
        <w:rPr>
          <w:b/>
          <w:sz w:val="28"/>
          <w:szCs w:val="28"/>
        </w:rPr>
        <w:t>4.</w:t>
      </w:r>
      <w:r w:rsidRPr="0019262C">
        <w:rPr>
          <w:b/>
          <w:sz w:val="28"/>
          <w:szCs w:val="28"/>
        </w:rPr>
        <w:tab/>
        <w:t>Требования к оформлению работ</w:t>
      </w:r>
    </w:p>
    <w:p w:rsidR="00E33658" w:rsidRPr="0019262C" w:rsidRDefault="00E33658" w:rsidP="00E33658">
      <w:pPr>
        <w:tabs>
          <w:tab w:val="num" w:pos="720"/>
          <w:tab w:val="left" w:pos="1260"/>
        </w:tabs>
        <w:ind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На Конкурс принимаются работы, соответствующие следующим требованиям:</w:t>
      </w:r>
    </w:p>
    <w:p w:rsidR="00E33658" w:rsidRPr="0019262C" w:rsidRDefault="00E33658" w:rsidP="00E33658">
      <w:pPr>
        <w:numPr>
          <w:ilvl w:val="0"/>
          <w:numId w:val="2"/>
        </w:numPr>
        <w:tabs>
          <w:tab w:val="num" w:pos="1080"/>
          <w:tab w:val="left" w:pos="1260"/>
        </w:tabs>
        <w:ind w:left="108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книжки-малышки форматом А5 или А</w:t>
      </w:r>
      <w:proofErr w:type="gramStart"/>
      <w:r w:rsidRPr="0019262C">
        <w:rPr>
          <w:sz w:val="28"/>
          <w:szCs w:val="28"/>
        </w:rPr>
        <w:t>6</w:t>
      </w:r>
      <w:proofErr w:type="gramEnd"/>
      <w:r w:rsidRPr="0019262C">
        <w:rPr>
          <w:sz w:val="28"/>
          <w:szCs w:val="28"/>
        </w:rPr>
        <w:t>;</w:t>
      </w:r>
    </w:p>
    <w:p w:rsidR="00E33658" w:rsidRPr="0019262C" w:rsidRDefault="00E33658" w:rsidP="00E33658">
      <w:pPr>
        <w:numPr>
          <w:ilvl w:val="0"/>
          <w:numId w:val="2"/>
        </w:numPr>
        <w:tabs>
          <w:tab w:val="num" w:pos="1080"/>
          <w:tab w:val="left" w:pos="1260"/>
        </w:tabs>
        <w:ind w:left="108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выбор материала, формы и техники изготовления книжки-малышки не ограничиваются;</w:t>
      </w:r>
    </w:p>
    <w:p w:rsidR="00E33658" w:rsidRPr="0019262C" w:rsidRDefault="00E33658" w:rsidP="00E33658">
      <w:pPr>
        <w:numPr>
          <w:ilvl w:val="0"/>
          <w:numId w:val="2"/>
        </w:numPr>
        <w:tabs>
          <w:tab w:val="num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наличие рисунков и информации о технических профессиях и рабочих специальностях;</w:t>
      </w:r>
    </w:p>
    <w:p w:rsidR="00E33658" w:rsidRPr="0019262C" w:rsidRDefault="00E33658" w:rsidP="00E33658">
      <w:pPr>
        <w:numPr>
          <w:ilvl w:val="0"/>
          <w:numId w:val="2"/>
        </w:numPr>
        <w:tabs>
          <w:tab w:val="num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 xml:space="preserve">наличие обложки с названием книжки-малышки; </w:t>
      </w:r>
    </w:p>
    <w:p w:rsidR="00E33658" w:rsidRPr="0019262C" w:rsidRDefault="00E33658" w:rsidP="00E33658">
      <w:pPr>
        <w:numPr>
          <w:ilvl w:val="0"/>
          <w:numId w:val="2"/>
        </w:numPr>
        <w:tabs>
          <w:tab w:val="num" w:pos="1080"/>
          <w:tab w:val="left" w:pos="1260"/>
        </w:tabs>
        <w:ind w:left="108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 xml:space="preserve">общее количество страниц (без обложки) – не более 10; </w:t>
      </w:r>
    </w:p>
    <w:p w:rsidR="00E33658" w:rsidRPr="0019262C" w:rsidRDefault="00E33658" w:rsidP="00E33658">
      <w:pPr>
        <w:numPr>
          <w:ilvl w:val="0"/>
          <w:numId w:val="2"/>
        </w:numPr>
        <w:tabs>
          <w:tab w:val="num" w:pos="1080"/>
          <w:tab w:val="left" w:pos="1260"/>
        </w:tabs>
        <w:ind w:left="1080"/>
        <w:jc w:val="both"/>
        <w:rPr>
          <w:sz w:val="28"/>
          <w:szCs w:val="28"/>
        </w:rPr>
      </w:pPr>
      <w:proofErr w:type="gramStart"/>
      <w:r w:rsidRPr="0019262C">
        <w:rPr>
          <w:sz w:val="28"/>
          <w:szCs w:val="28"/>
        </w:rPr>
        <w:t>обязательно наличие печатного ярлычка (40</w:t>
      </w:r>
      <w:r w:rsidRPr="0019262C">
        <w:rPr>
          <w:sz w:val="28"/>
          <w:szCs w:val="28"/>
          <w:lang w:val="en-US"/>
        </w:rPr>
        <w:t>x</w:t>
      </w:r>
      <w:r w:rsidRPr="0019262C">
        <w:rPr>
          <w:sz w:val="28"/>
          <w:szCs w:val="28"/>
        </w:rPr>
        <w:t>100 мм) на задней стороне обложки с исходными данными об авторе работы: фамилия, имя (без сокращений), возраст, район, ОУ (ДОУ), класс (группа); ФИО (полностью) педагога/родителя.</w:t>
      </w:r>
      <w:proofErr w:type="gramEnd"/>
    </w:p>
    <w:p w:rsidR="00E33658" w:rsidRPr="0019262C" w:rsidRDefault="00E33658" w:rsidP="00E33658">
      <w:pPr>
        <w:tabs>
          <w:tab w:val="left" w:pos="0"/>
        </w:tabs>
        <w:jc w:val="both"/>
        <w:rPr>
          <w:sz w:val="16"/>
          <w:szCs w:val="16"/>
        </w:rPr>
      </w:pPr>
    </w:p>
    <w:p w:rsidR="00E33658" w:rsidRPr="0019262C" w:rsidRDefault="00E33658" w:rsidP="00E33658">
      <w:pPr>
        <w:tabs>
          <w:tab w:val="left" w:pos="0"/>
          <w:tab w:val="left" w:pos="360"/>
        </w:tabs>
        <w:jc w:val="both"/>
        <w:rPr>
          <w:b/>
          <w:sz w:val="28"/>
          <w:szCs w:val="28"/>
        </w:rPr>
      </w:pPr>
      <w:r w:rsidRPr="0019262C">
        <w:rPr>
          <w:b/>
          <w:sz w:val="28"/>
          <w:szCs w:val="28"/>
        </w:rPr>
        <w:t>5.</w:t>
      </w:r>
      <w:r w:rsidRPr="0019262C">
        <w:rPr>
          <w:b/>
          <w:sz w:val="28"/>
          <w:szCs w:val="28"/>
        </w:rPr>
        <w:tab/>
        <w:t>Подведение итогов Конкурса и критерии оценки работ</w:t>
      </w:r>
    </w:p>
    <w:p w:rsidR="00E33658" w:rsidRPr="0019262C" w:rsidRDefault="00E33658" w:rsidP="00E33658">
      <w:pPr>
        <w:tabs>
          <w:tab w:val="left" w:pos="0"/>
          <w:tab w:val="left" w:pos="1260"/>
        </w:tabs>
        <w:ind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5.1.</w:t>
      </w:r>
      <w:r w:rsidRPr="0019262C">
        <w:rPr>
          <w:sz w:val="28"/>
          <w:szCs w:val="28"/>
        </w:rPr>
        <w:tab/>
        <w:t>Работы, представленные на Конкурс, оцениваются конкурсной комиссией по 5-ти бальной шкале в соответствии со следующими критериями: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hanging="1586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соответствие целям и задачам Конкурса;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284"/>
          <w:tab w:val="left" w:pos="360"/>
          <w:tab w:val="left" w:pos="1260"/>
        </w:tabs>
        <w:ind w:left="1134" w:hanging="425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объем и содержание информации, отвечающие требованиям Конкурса и возрастным особенностям автора;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284"/>
          <w:tab w:val="left" w:pos="360"/>
          <w:tab w:val="left" w:pos="1260"/>
        </w:tabs>
        <w:ind w:left="1134" w:hanging="425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степень участия ребенка в изготовлении работы;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0"/>
          <w:tab w:val="left" w:pos="360"/>
          <w:tab w:val="left" w:pos="1260"/>
          <w:tab w:val="left" w:pos="1440"/>
        </w:tabs>
        <w:ind w:hanging="1586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оригинальность литературного жанра;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0"/>
          <w:tab w:val="left" w:pos="360"/>
          <w:tab w:val="left" w:pos="1260"/>
          <w:tab w:val="left" w:pos="1440"/>
        </w:tabs>
        <w:ind w:left="1134" w:hanging="414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художественное оформление (композиция, цветовое решение, баланс между иллюстрациями и информацией);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1134" w:hanging="414"/>
        <w:jc w:val="both"/>
        <w:rPr>
          <w:sz w:val="28"/>
          <w:szCs w:val="28"/>
        </w:rPr>
      </w:pPr>
      <w:r w:rsidRPr="0019262C">
        <w:rPr>
          <w:sz w:val="28"/>
          <w:szCs w:val="28"/>
        </w:rPr>
        <w:t xml:space="preserve">качество исполнения работы (аккуратность, отсутствие грамматических ошибок); </w:t>
      </w:r>
    </w:p>
    <w:p w:rsidR="00E33658" w:rsidRPr="0019262C" w:rsidRDefault="00E33658" w:rsidP="00E33658">
      <w:pPr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hanging="1586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степень эмоционального воздействия работы.</w:t>
      </w:r>
    </w:p>
    <w:p w:rsidR="00E33658" w:rsidRPr="0019262C" w:rsidRDefault="00E33658" w:rsidP="00E33658">
      <w:pPr>
        <w:numPr>
          <w:ilvl w:val="1"/>
          <w:numId w:val="4"/>
        </w:numPr>
        <w:tabs>
          <w:tab w:val="left" w:pos="0"/>
          <w:tab w:val="num" w:pos="1260"/>
          <w:tab w:val="num" w:pos="162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Итоги городского этапа конкурса подводятся в каждой возрастной группе: подготовительная группа, 1, 2, 3, 4-ые классы.</w:t>
      </w:r>
    </w:p>
    <w:p w:rsidR="00E33658" w:rsidRPr="0019262C" w:rsidRDefault="00E33658" w:rsidP="00E33658">
      <w:pPr>
        <w:numPr>
          <w:ilvl w:val="1"/>
          <w:numId w:val="4"/>
        </w:numPr>
        <w:tabs>
          <w:tab w:val="left" w:pos="0"/>
          <w:tab w:val="num" w:pos="1260"/>
          <w:tab w:val="num" w:pos="162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Решение конкурсной комиссии оформляется в сводном экспертном листе, подписывается председателем и членами комиссии. Конкурсная комиссия не комментирует принятые решения.</w:t>
      </w:r>
    </w:p>
    <w:p w:rsidR="00E33658" w:rsidRPr="0019262C" w:rsidRDefault="00E33658" w:rsidP="00E33658">
      <w:pPr>
        <w:numPr>
          <w:ilvl w:val="1"/>
          <w:numId w:val="4"/>
        </w:numPr>
        <w:tabs>
          <w:tab w:val="left" w:pos="0"/>
          <w:tab w:val="num" w:pos="126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 xml:space="preserve">Участники городского этапа Конкурса, набравшие в рейтинге оценок конкурсной комиссии первые три результата, признаются победителями (1-е место) и призерами (2, 3-е место) Конкурса и награждаются Дипломами </w:t>
      </w:r>
      <w:proofErr w:type="gramStart"/>
      <w:r w:rsidRPr="0019262C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19262C">
        <w:rPr>
          <w:sz w:val="28"/>
          <w:szCs w:val="28"/>
        </w:rPr>
        <w:t xml:space="preserve"> и подарками. Победители и призеры определяются в каждой возрастной группе.</w:t>
      </w:r>
    </w:p>
    <w:p w:rsidR="00E33658" w:rsidRPr="0019262C" w:rsidRDefault="00E33658" w:rsidP="00E33658">
      <w:pPr>
        <w:numPr>
          <w:ilvl w:val="1"/>
          <w:numId w:val="4"/>
        </w:numPr>
        <w:tabs>
          <w:tab w:val="num" w:pos="0"/>
          <w:tab w:val="left" w:pos="1260"/>
          <w:tab w:val="num" w:pos="162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lastRenderedPageBreak/>
        <w:t xml:space="preserve">Остальные участники признаются финалистами городского этапа конкурса и награждаются благодарственными письмами </w:t>
      </w:r>
      <w:proofErr w:type="gramStart"/>
      <w:r w:rsidRPr="0019262C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19262C">
        <w:rPr>
          <w:sz w:val="28"/>
          <w:szCs w:val="28"/>
        </w:rPr>
        <w:t xml:space="preserve"> и подарками.</w:t>
      </w:r>
    </w:p>
    <w:p w:rsidR="00E33658" w:rsidRPr="0019262C" w:rsidRDefault="00E33658" w:rsidP="00E33658">
      <w:pPr>
        <w:numPr>
          <w:ilvl w:val="1"/>
          <w:numId w:val="4"/>
        </w:numPr>
        <w:tabs>
          <w:tab w:val="num" w:pos="0"/>
          <w:tab w:val="left" w:pos="1260"/>
          <w:tab w:val="num" w:pos="162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 xml:space="preserve">Педагоги – руководители работ – победителей и призеров конкурса награждаются благодарственными письмами </w:t>
      </w:r>
      <w:proofErr w:type="gramStart"/>
      <w:r w:rsidRPr="0019262C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19262C">
        <w:rPr>
          <w:sz w:val="28"/>
          <w:szCs w:val="28"/>
        </w:rPr>
        <w:t>.</w:t>
      </w:r>
    </w:p>
    <w:p w:rsidR="00E33658" w:rsidRPr="0019262C" w:rsidRDefault="00E33658" w:rsidP="00E33658">
      <w:pPr>
        <w:numPr>
          <w:ilvl w:val="1"/>
          <w:numId w:val="4"/>
        </w:numPr>
        <w:tabs>
          <w:tab w:val="num" w:pos="0"/>
          <w:tab w:val="left" w:pos="1260"/>
          <w:tab w:val="num" w:pos="1620"/>
        </w:tabs>
        <w:ind w:left="0"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Победители, призеры и финалисты Конкурса для получения подарков предоставляют следующие данные: серия, номер свидетельства о рождении, дата и место выдачи, дата рождения, домашний адрес, индекс, номер страхового свидетельства (СНИЛС) при наличии.</w:t>
      </w:r>
    </w:p>
    <w:p w:rsidR="00E33658" w:rsidRPr="0019262C" w:rsidRDefault="00E33658" w:rsidP="00E33658">
      <w:pPr>
        <w:tabs>
          <w:tab w:val="left" w:pos="1260"/>
        </w:tabs>
        <w:jc w:val="both"/>
        <w:rPr>
          <w:sz w:val="16"/>
          <w:szCs w:val="16"/>
        </w:rPr>
      </w:pPr>
    </w:p>
    <w:p w:rsidR="00E33658" w:rsidRPr="0019262C" w:rsidRDefault="00E33658" w:rsidP="00E33658">
      <w:pPr>
        <w:numPr>
          <w:ilvl w:val="0"/>
          <w:numId w:val="4"/>
        </w:numPr>
        <w:tabs>
          <w:tab w:val="left" w:pos="360"/>
        </w:tabs>
        <w:jc w:val="both"/>
        <w:rPr>
          <w:b/>
          <w:sz w:val="28"/>
          <w:szCs w:val="28"/>
        </w:rPr>
      </w:pPr>
      <w:r w:rsidRPr="0019262C">
        <w:rPr>
          <w:b/>
          <w:sz w:val="28"/>
          <w:szCs w:val="28"/>
        </w:rPr>
        <w:t>Прочие условия</w:t>
      </w:r>
    </w:p>
    <w:p w:rsidR="00E33658" w:rsidRDefault="00E33658" w:rsidP="00E33658">
      <w:pPr>
        <w:tabs>
          <w:tab w:val="left" w:pos="360"/>
          <w:tab w:val="num" w:pos="1980"/>
          <w:tab w:val="num" w:pos="2160"/>
        </w:tabs>
        <w:ind w:firstLine="720"/>
        <w:jc w:val="both"/>
        <w:rPr>
          <w:sz w:val="28"/>
          <w:szCs w:val="28"/>
        </w:rPr>
      </w:pPr>
      <w:r w:rsidRPr="0019262C">
        <w:rPr>
          <w:sz w:val="28"/>
          <w:szCs w:val="28"/>
        </w:rPr>
        <w:t>Организаторы конкурса оставляют за собой право использовать работы в некоммерческих целях в случае и порядке, предусмотренном законодательством об авторском праве.</w:t>
      </w:r>
    </w:p>
    <w:p w:rsidR="00E33658" w:rsidRPr="0019262C" w:rsidRDefault="00E33658" w:rsidP="00E33658">
      <w:pPr>
        <w:tabs>
          <w:tab w:val="left" w:pos="360"/>
          <w:tab w:val="num" w:pos="1980"/>
          <w:tab w:val="num" w:pos="21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658" w:rsidRDefault="00E33658" w:rsidP="00E33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E33658" w:rsidRDefault="00E33658" w:rsidP="00E33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школьного/дошкольного этапов </w:t>
      </w:r>
    </w:p>
    <w:p w:rsidR="00E33658" w:rsidRDefault="00E33658" w:rsidP="00E33658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конкурса </w:t>
      </w:r>
      <w:r>
        <w:rPr>
          <w:b/>
          <w:sz w:val="28"/>
        </w:rPr>
        <w:t xml:space="preserve">книжек-малышек </w:t>
      </w:r>
    </w:p>
    <w:p w:rsidR="00E33658" w:rsidRDefault="00E33658" w:rsidP="00E33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«Инженером стать хочу - пусть меня научат»</w:t>
      </w:r>
    </w:p>
    <w:p w:rsidR="00E33658" w:rsidRDefault="00E33658" w:rsidP="00E33658">
      <w:pPr>
        <w:tabs>
          <w:tab w:val="left" w:pos="567"/>
          <w:tab w:val="left" w:pos="1260"/>
        </w:tabs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451"/>
        <w:gridCol w:w="1418"/>
        <w:gridCol w:w="1134"/>
        <w:gridCol w:w="1276"/>
      </w:tblGrid>
      <w:tr w:rsidR="00E33658" w:rsidTr="00E33658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участников</w:t>
            </w:r>
          </w:p>
        </w:tc>
      </w:tr>
      <w:tr w:rsidR="00E33658" w:rsidTr="00E33658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8" w:rsidRDefault="00E33658" w:rsidP="00DC2E92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воспитанников,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воспитателей, педагогов</w:t>
            </w:r>
          </w:p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родителей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8" w:rsidRDefault="00E33658" w:rsidP="00DC2E92">
            <w:pPr>
              <w:rPr>
                <w:sz w:val="28"/>
                <w:szCs w:val="28"/>
              </w:rPr>
            </w:pPr>
          </w:p>
        </w:tc>
      </w:tr>
      <w:tr w:rsidR="00E33658" w:rsidTr="00E336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8" w:rsidRDefault="00E33658" w:rsidP="00DC2E9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E1B93" w:rsidRDefault="007E1B93"/>
    <w:p w:rsidR="00E33658" w:rsidRDefault="00E33658"/>
    <w:p w:rsidR="00E33658" w:rsidRDefault="00E33658" w:rsidP="00E33658">
      <w:pPr>
        <w:ind w:right="-2"/>
        <w:rPr>
          <w:sz w:val="28"/>
        </w:rPr>
      </w:pPr>
      <w:r>
        <w:rPr>
          <w:sz w:val="28"/>
        </w:rPr>
        <w:t>«___»_______________20____г.</w:t>
      </w:r>
    </w:p>
    <w:p w:rsidR="00E33658" w:rsidRDefault="00E33658" w:rsidP="00E33658"/>
    <w:p w:rsidR="00E33658" w:rsidRDefault="00E33658" w:rsidP="00E33658">
      <w:r w:rsidRPr="00E33658">
        <w:rPr>
          <w:sz w:val="28"/>
          <w:szCs w:val="28"/>
        </w:rPr>
        <w:t xml:space="preserve">Информацию предоставил: </w:t>
      </w:r>
      <w:r>
        <w:t>__________________________________________________</w:t>
      </w:r>
    </w:p>
    <w:p w:rsidR="00E33658" w:rsidRPr="00E33658" w:rsidRDefault="00E33658" w:rsidP="00E3365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(указать ФИО, должность и контактный телефон)</w:t>
      </w:r>
    </w:p>
    <w:sectPr w:rsidR="00E33658" w:rsidRPr="00E33658" w:rsidSect="007E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E1A88F80t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4DC9"/>
    <w:multiLevelType w:val="multilevel"/>
    <w:tmpl w:val="C58E6C7A"/>
    <w:lvl w:ilvl="0">
      <w:start w:val="5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2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277D1964"/>
    <w:multiLevelType w:val="hybridMultilevel"/>
    <w:tmpl w:val="315A8FFA"/>
    <w:lvl w:ilvl="0" w:tplc="424A8C5E">
      <w:start w:val="1"/>
      <w:numFmt w:val="bullet"/>
      <w:lvlText w:val=""/>
      <w:lvlJc w:val="left"/>
      <w:pPr>
        <w:tabs>
          <w:tab w:val="num" w:pos="2193"/>
        </w:tabs>
        <w:ind w:left="2193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2">
    <w:nsid w:val="6CF417BD"/>
    <w:multiLevelType w:val="hybridMultilevel"/>
    <w:tmpl w:val="C13C9782"/>
    <w:lvl w:ilvl="0" w:tplc="424A8C5E">
      <w:start w:val="1"/>
      <w:numFmt w:val="bullet"/>
      <w:lvlText w:val=""/>
      <w:lvlJc w:val="left"/>
      <w:pPr>
        <w:tabs>
          <w:tab w:val="num" w:pos="2306"/>
        </w:tabs>
        <w:ind w:left="2306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7DA21189"/>
    <w:multiLevelType w:val="hybridMultilevel"/>
    <w:tmpl w:val="EAA4394E"/>
    <w:lvl w:ilvl="0" w:tplc="F282F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080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09C42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4C44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0FC2F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EE46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29EB4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70443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3E29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658"/>
    <w:rsid w:val="00153054"/>
    <w:rsid w:val="00244113"/>
    <w:rsid w:val="005B6749"/>
    <w:rsid w:val="00670D35"/>
    <w:rsid w:val="007E1B93"/>
    <w:rsid w:val="008A01F8"/>
    <w:rsid w:val="00E33658"/>
    <w:rsid w:val="00E43D2A"/>
    <w:rsid w:val="00F467C8"/>
    <w:rsid w:val="00F9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803</Words>
  <Characters>4583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imc-1</dc:creator>
  <cp:lastModifiedBy>imc-1</cp:lastModifiedBy>
  <cp:revision>1</cp:revision>
  <dcterms:created xsi:type="dcterms:W3CDTF">2017-11-29T09:29:00Z</dcterms:created>
  <dcterms:modified xsi:type="dcterms:W3CDTF">2017-11-29T09:46:00Z</dcterms:modified>
</cp:coreProperties>
</file>