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AA" w:rsidRPr="00CE74AA" w:rsidRDefault="00CE74AA" w:rsidP="00CE74AA">
      <w:pPr>
        <w:shd w:val="clear" w:color="auto" w:fill="FFE7E5"/>
        <w:spacing w:before="180" w:after="0" w:line="240" w:lineRule="auto"/>
        <w:outlineLvl w:val="2"/>
        <w:rPr>
          <w:rFonts w:ascii="Walter Turncoat" w:eastAsia="Times New Roman" w:hAnsi="Walter Turncoat" w:cs="Times New Roman"/>
          <w:color w:val="000000"/>
          <w:sz w:val="36"/>
          <w:szCs w:val="36"/>
          <w:lang w:eastAsia="ru-RU"/>
        </w:rPr>
      </w:pPr>
      <w:r w:rsidRPr="00CE74AA">
        <w:rPr>
          <w:rFonts w:ascii="Walter Turncoat" w:eastAsia="Times New Roman" w:hAnsi="Walter Turncoat" w:cs="Times New Roman"/>
          <w:color w:val="000000"/>
          <w:sz w:val="36"/>
          <w:szCs w:val="36"/>
          <w:lang w:eastAsia="ru-RU"/>
        </w:rPr>
        <w:t>Кто должен покупать рабочие тетради?</w:t>
      </w:r>
    </w:p>
    <w:p w:rsidR="00CE74AA" w:rsidRPr="00CE74AA" w:rsidRDefault="00CE74AA" w:rsidP="00CE74AA">
      <w:pPr>
        <w:shd w:val="clear" w:color="auto" w:fill="FFE7E5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 вступлением в силу Закона "Об образовании в Российской Федерации" встал вопрос об обеспечении обучающихся учебными пособиями, в том числе рабочими тетрадями. За чей счет их закупать? Должны ли они приобретаться за счет субвенций и учитываться в библиотечном фонде?</w:t>
      </w: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Директор департамента информационной политики </w:t>
      </w:r>
      <w:proofErr w:type="spellStart"/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РФ Анна Усачева заявила о том, что вопрос обеспечения школьников рабочим тетрадями законодательно урегулирован: </w:t>
      </w: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учебные пособия предоставляются учащимся бесплатно на время обучения.</w:t>
      </w: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Как пояснила глава департамента, закон "Об образовании в РФ" четко указывает, что учащимся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 Школа самостоятельно определяет список учебных пособий, необходимых для изучения какого-либо предмета. </w:t>
      </w:r>
    </w:p>
    <w:p w:rsidR="00CE74AA" w:rsidRPr="00CE74AA" w:rsidRDefault="00CE74AA" w:rsidP="00CE74AA">
      <w:pPr>
        <w:shd w:val="clear" w:color="auto" w:fill="FFE7E5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bookmarkStart w:id="0" w:name="more"/>
      <w:bookmarkEnd w:id="0"/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"</w:t>
      </w: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Если администрация школы включает конкретную рабочую тетрадь на печатной основе в список учебных пособий, используемых в образовательной деятельности, который утверждается приказом директора школы, то, безусловно данная рабочая тетрадь должна предоставляться за счет бюджета</w:t>
      </w: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", — цитирует РИА Новости пресс-службу </w:t>
      </w:r>
      <w:proofErr w:type="spellStart"/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РФ.</w:t>
      </w: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 министерстве пояснили, что учитель вправе </w:t>
      </w: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рекомендовать,</w:t>
      </w: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например, </w:t>
      </w: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в рамках дополнительного изучения, те или иные пособия, которые могут быть не включены в список образовательной организацией. </w:t>
      </w: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"Однако если </w:t>
      </w: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они не закупаются за счет федеральных средств, администрация общеобразовательной организации не вправе требовать от родителей их обязательной покупки", </w:t>
      </w: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— говорится в сообщении.</w:t>
      </w: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proofErr w:type="spellStart"/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РФ рассмотрело вопрос о выдаче школьникам бесплатных рабочих тетрадей по предложению Генпрокуратуры РФ. Поводом послужили обращения родителей школьников о нарушении прав детей на образование в связи с необеспечением их образовательными организациями бесплатными рабочими тетрадями. Напомним, в этом году в Калининграде прокурор обратился в суд в интересах школьника с иском к образовательному учреждению. Родители первоклассника сочли покупку рабочих тетрадей за свой счет нарушением права ребенка на общедоступное и бесплатное образование. Школа доказала обратное.</w:t>
      </w:r>
    </w:p>
    <w:p w:rsidR="00CE74AA" w:rsidRPr="00CE74AA" w:rsidRDefault="00EA55F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hyperlink r:id="rId4" w:history="1">
        <w:r w:rsidR="00CE74AA" w:rsidRPr="00CE74AA">
          <w:rPr>
            <w:rFonts w:ascii="Georgia" w:eastAsia="Times New Roman" w:hAnsi="Georgia" w:cs="Times New Roman"/>
            <w:color w:val="0000FF"/>
            <w:sz w:val="23"/>
            <w:szCs w:val="23"/>
            <w:lang w:eastAsia="ru-RU"/>
          </w:rPr>
          <w:t>Источник </w:t>
        </w:r>
      </w:hyperlink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Уважаемые коллеги! Таким образом, за счет субвенций приобретаются и учитываются в библиотечном фонде те учебные пособия </w:t>
      </w:r>
      <w:proofErr w:type="gramStart"/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( </w:t>
      </w:r>
      <w:proofErr w:type="gramEnd"/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в том числе рабочие тетради),  которые включены в список учебных пособий, используемых в образовательном процессе (должен быть приказ по школе). Обратите внимание, что в образовательном процессе могут использоваться учебные пособия, выпущенные издательствами, включенными в Перечень издательств </w:t>
      </w:r>
      <w:hyperlink r:id="rId5" w:history="1">
        <w:r w:rsidRPr="00CE74AA">
          <w:rPr>
            <w:rFonts w:ascii="Georgia" w:eastAsia="Times New Roman" w:hAnsi="Georgia" w:cs="Times New Roman"/>
            <w:b/>
            <w:bCs/>
            <w:i/>
            <w:iCs/>
            <w:color w:val="0000FF"/>
            <w:sz w:val="23"/>
            <w:szCs w:val="23"/>
            <w:lang w:eastAsia="ru-RU"/>
          </w:rPr>
          <w:t>(можно посмотреть ЗДЕСЬ).</w:t>
        </w:r>
      </w:hyperlink>
    </w:p>
    <w:p w:rsidR="00CE74AA" w:rsidRPr="00CE74AA" w:rsidRDefault="00CE74AA" w:rsidP="00CE74AA">
      <w:pPr>
        <w:shd w:val="clear" w:color="auto" w:fill="FFE7E5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CE74AA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А если учебные пособия (в т.ч. рабочие тетради) не включены в Приказ по школе, они приобретаются за свет родителей на добровольной основе для дополнительного изучения.</w:t>
      </w:r>
    </w:p>
    <w:p w:rsidR="00893B97" w:rsidRDefault="00893B97">
      <w:bookmarkStart w:id="1" w:name="_GoBack"/>
      <w:bookmarkEnd w:id="1"/>
    </w:p>
    <w:sectPr w:rsidR="00893B97" w:rsidSect="00EA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alter Turnco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4AA"/>
    <w:rsid w:val="00893B97"/>
    <w:rsid w:val="008E7912"/>
    <w:rsid w:val="00CE74AA"/>
    <w:rsid w:val="00EA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180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9E9E9"/>
            <w:right w:val="none" w:sz="0" w:space="0" w:color="auto"/>
          </w:divBdr>
          <w:divsChild>
            <w:div w:id="9730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bucjiibhv9a.xn--p1ai/%D0%B4%D0%BE%D0%BA%D1%83%D0%BC%D0%B5%D0%BD%D1%82%D1%8B/8540/%D1%84%D0%B0%D0%B9%D0%BB/7895/%D0%9F%D1%80%D0%B8%D0%BA%D0%B0%D0%B7%20%E2%84%96%20699%20%D0%BE%D1%82%2009.06.2016.pdf" TargetMode="External"/><Relationship Id="rId4" Type="http://schemas.openxmlformats.org/officeDocument/2006/relationships/hyperlink" Target="http://www.ug.ru/news/18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</cp:revision>
  <dcterms:created xsi:type="dcterms:W3CDTF">2017-05-29T10:43:00Z</dcterms:created>
  <dcterms:modified xsi:type="dcterms:W3CDTF">2017-05-29T14:48:00Z</dcterms:modified>
</cp:coreProperties>
</file>