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D8" w:rsidRDefault="007B36D8" w:rsidP="007B36D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6D8" w:rsidRPr="00952499" w:rsidRDefault="007B36D8" w:rsidP="00952499">
      <w:pPr>
        <w:spacing w:line="360" w:lineRule="auto"/>
        <w:ind w:left="637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52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3.</w:t>
      </w:r>
    </w:p>
    <w:bookmarkEnd w:id="0"/>
    <w:p w:rsidR="007B36D8" w:rsidRPr="00C55B74" w:rsidRDefault="007B36D8" w:rsidP="00C77223">
      <w:pPr>
        <w:pStyle w:val="a4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B74">
        <w:rPr>
          <w:rFonts w:ascii="Times New Roman" w:eastAsia="Times New Roman" w:hAnsi="Times New Roman"/>
          <w:b/>
          <w:sz w:val="28"/>
          <w:szCs w:val="28"/>
          <w:lang w:eastAsia="ru-RU"/>
        </w:rPr>
        <w:t>Механиз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мы реализации второго </w:t>
      </w:r>
      <w:r w:rsidRPr="00C55B74">
        <w:rPr>
          <w:rFonts w:ascii="Times New Roman" w:eastAsia="Times New Roman" w:hAnsi="Times New Roman"/>
          <w:b/>
          <w:sz w:val="28"/>
          <w:szCs w:val="28"/>
          <w:lang w:eastAsia="ru-RU"/>
        </w:rPr>
        <w:t>этапа проекта в 2015-2016 гг.:</w:t>
      </w:r>
    </w:p>
    <w:tbl>
      <w:tblPr>
        <w:tblStyle w:val="1"/>
        <w:tblW w:w="0" w:type="auto"/>
        <w:tblInd w:w="720" w:type="dxa"/>
        <w:tblLayout w:type="fixed"/>
        <w:tblLook w:val="04A0"/>
      </w:tblPr>
      <w:tblGrid>
        <w:gridCol w:w="2010"/>
        <w:gridCol w:w="2198"/>
        <w:gridCol w:w="2542"/>
        <w:gridCol w:w="2100"/>
      </w:tblGrid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 условия</w:t>
            </w: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Организация научно- методического сопровождения проектов (программ)  образовательных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рганизаций (предприятие, ОО, ОО ВПО</w:t>
            </w: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научно-педагогического сообщества, объединенного идеями и едиными целями программы 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с партнерами образовательных организаций, заседаний рабочей группы.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обоснование критериев и показателей, на основании которых могут быть определены уровни </w:t>
            </w:r>
            <w:proofErr w:type="spellStart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  инженерного мышления обучающихся по уровням образования.</w:t>
            </w: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ОУ 107,167,114,112.</w:t>
            </w:r>
          </w:p>
        </w:tc>
      </w:tr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содержания образовательных программ дополнительного образования и моделей внеурочной деятельности, учебных программ компонента учебного плана, формируемого участниками образовательного процесса ОО.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Банк Программ учебных курсов, </w:t>
            </w:r>
            <w:proofErr w:type="spellStart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элективов</w:t>
            </w:r>
            <w:proofErr w:type="spellEnd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, внеурочной деятельности, дополнительного образования по уровням образования, начиная с  уровня дошкольного образования.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Создание единого банка программ, доступных для всех образовательных организаций района.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Создание системы внутренней  экспертизы программ в образовательном сообществе района.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Создание системы внешней экспертизы программ с привлечением высококвалифицированных сотрудников предприятий и профильных кафедр вузов.</w:t>
            </w: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ОУ 107,167,112,114, предприятия-партнеры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ВПО.</w:t>
            </w:r>
          </w:p>
        </w:tc>
      </w:tr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отбор и </w:t>
            </w: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апробация эффективных методик и  диагностического инструментария (психолого-педагогического сопровождение)</w:t>
            </w: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единого банка </w:t>
            </w: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эффективных методик, доступного для реализации всеми субъектами, реализующими мероприятия Программы.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Психолого-педагогическая </w:t>
            </w: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обучающихся образовательных организаций, реализующих мероприятия программы</w:t>
            </w: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ОУ 107,167 с участием </w:t>
            </w: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профессорско-преподавательского состава УРГПУ</w:t>
            </w:r>
          </w:p>
        </w:tc>
      </w:tr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инновационной деятельности педагогических работников образовательных организаций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Повышение уровня инновационной активности и инновационной культуры образовательных организаций-участников проекта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ряда новых  инновационных проектов образовательными организациями (управления реализацией программных мероприятий, педагогических проектов, проектов систем воспитательной работы и пр.). </w:t>
            </w: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ОУ 107,167,112,114, предприятия-партнеры, ИМЦ Орджоникидзевского района</w:t>
            </w:r>
          </w:p>
        </w:tc>
      </w:tr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материальной базы образовательных организаций</w:t>
            </w: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План развития  материальной базы ОО, реализующих мероприятия проекта, в том числе и расширение специализированных кабинетов и лабораторий  на условиях </w:t>
            </w:r>
            <w:proofErr w:type="spellStart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частно-государственного</w:t>
            </w:r>
            <w:proofErr w:type="spellEnd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 с предприятиями, расположенными на территории района.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Развитие инженерно-технических лабораторий на безе ОУ 107,167,114,112.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Второй этап аудита и оценки материальной базы образовательных организаций и партнеров программы на основе разработанных критериев.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ОУ 107,167,112,114, предприятия-партнеры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социальной поддержки одаренных </w:t>
            </w: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стимулов и поощрений для детей и подростков, </w:t>
            </w: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имеющих высокие достижения в области технического творчества и учебной деятельности по предметам математического и </w:t>
            </w:r>
            <w:proofErr w:type="gramStart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 цикла.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перечня конкурсов и олимпиад, доступных обучающимся в РФ.</w:t>
            </w:r>
            <w:proofErr w:type="gramEnd"/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очного и заочного участия обучающихся в значимых  мероприятиях за пределами города Екатеринбурга.</w:t>
            </w:r>
            <w:proofErr w:type="gramEnd"/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образовательные организации, социальные </w:t>
            </w: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партнеры проекта</w:t>
            </w:r>
          </w:p>
        </w:tc>
      </w:tr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Модернизированная система подготовки к ОГЭ, ЕГЭ</w:t>
            </w: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образовательных организаций с   привлечение педагогов вузов и колледжей к подготовке обучающихся к ГИА (ОГЭ, ЕГЭ)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единой информационной базы о специальностях и направлениях подготовки в вузах и </w:t>
            </w:r>
            <w:proofErr w:type="spellStart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ссузах</w:t>
            </w:r>
            <w:proofErr w:type="spellEnd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 города, доступной </w:t>
            </w:r>
            <w:proofErr w:type="gramStart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возможностей ОУ с точки зрения формирования сети профильных классов. 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Корректировка учебных планов ОУ с учетом целей и задач проекта.</w:t>
            </w: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ИМЦ Орджоникидзевского района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107,167,112,114.</w:t>
            </w:r>
          </w:p>
        </w:tc>
      </w:tr>
      <w:tr w:rsidR="007B36D8" w:rsidRPr="008277A6" w:rsidTr="007907FD">
        <w:tc>
          <w:tcPr>
            <w:tcW w:w="2010" w:type="dxa"/>
          </w:tcPr>
          <w:p w:rsidR="007B36D8" w:rsidRPr="008277A6" w:rsidRDefault="007B36D8" w:rsidP="0079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программы</w:t>
            </w:r>
          </w:p>
        </w:tc>
        <w:tc>
          <w:tcPr>
            <w:tcW w:w="2198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Освещение результатов программы в СМИ</w:t>
            </w:r>
          </w:p>
        </w:tc>
        <w:tc>
          <w:tcPr>
            <w:tcW w:w="2542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обучающихся, педагогов и руководителей проекта   о достигнутых результатах в СМИ и периодической печати, на сайтах </w:t>
            </w:r>
          </w:p>
        </w:tc>
        <w:tc>
          <w:tcPr>
            <w:tcW w:w="2100" w:type="dxa"/>
          </w:tcPr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hAnsi="Times New Roman" w:cs="Times New Roman"/>
                <w:sz w:val="24"/>
                <w:szCs w:val="24"/>
              </w:rPr>
              <w:t>ИМЦ, Образовательные организации 107,167,112,114.</w:t>
            </w:r>
          </w:p>
          <w:p w:rsidR="007B36D8" w:rsidRPr="008277A6" w:rsidRDefault="007B36D8" w:rsidP="00790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911" w:rsidRDefault="00243911" w:rsidP="00243911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911" w:rsidRDefault="00243911" w:rsidP="00243911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911" w:rsidRDefault="00243911" w:rsidP="00243911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911" w:rsidRDefault="00243911" w:rsidP="00243911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911" w:rsidRDefault="00243911" w:rsidP="00243911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911" w:rsidRPr="00243911" w:rsidRDefault="00243911" w:rsidP="00243911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36D8" w:rsidRPr="00243911" w:rsidRDefault="007B36D8" w:rsidP="00243911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391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Перспективы внедрения в образовательный процесс технологий ТИКО-конструирования  на уровне дошкольного и начального школьного образования на 2015 – 2016 год:</w:t>
      </w:r>
    </w:p>
    <w:p w:rsidR="007B36D8" w:rsidRPr="00985391" w:rsidRDefault="007B36D8" w:rsidP="007B36D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апробация содержания образовательной области «Познавательное развитие» в рамках познавательно-исследовательской и конструктивной деятельности как компонента учебного плана, формируемого участниками педагогического процесса, на каждый возрастной период с 3 до 7 лет.</w:t>
      </w:r>
    </w:p>
    <w:p w:rsidR="007B36D8" w:rsidRPr="00985391" w:rsidRDefault="007B36D8" w:rsidP="007B36D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подготовка педагогов для работы с ТИКО конструктором.</w:t>
      </w:r>
    </w:p>
    <w:p w:rsidR="007B36D8" w:rsidRPr="00985391" w:rsidRDefault="007B36D8" w:rsidP="007B36D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методических разработок педагогов с использованием ТИКО конструктора.</w:t>
      </w:r>
    </w:p>
    <w:p w:rsidR="007B36D8" w:rsidRPr="00985391" w:rsidRDefault="007B36D8" w:rsidP="007B36D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показателей определения уровня овладения детьми конструктором ТИКО для объемного моделирования.</w:t>
      </w:r>
    </w:p>
    <w:p w:rsidR="007B36D8" w:rsidRPr="00985391" w:rsidRDefault="007B36D8" w:rsidP="007B36D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материальной базы (приобретение конструктора ТИКО на</w:t>
      </w:r>
      <w:r w:rsidR="0024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возрастные группы от 3 до 10</w:t>
      </w: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</w:t>
      </w:r>
    </w:p>
    <w:p w:rsidR="007B36D8" w:rsidRPr="00985391" w:rsidRDefault="007B36D8" w:rsidP="007B36D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опыта использования ТИКО конструктора в воспитательно-образовательном процессе ДОУ среди дошкольных образовательных учреждений Орджоникидзевского района.</w:t>
      </w:r>
    </w:p>
    <w:p w:rsidR="007B36D8" w:rsidRPr="00243911" w:rsidRDefault="007B36D8" w:rsidP="007B36D8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24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конкурсах, семинарах, конференциях </w:t>
      </w:r>
      <w:r w:rsidR="00243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направлениям развития технического творчества и инженерного мышления детей.</w:t>
      </w:r>
    </w:p>
    <w:p w:rsidR="007B36D8" w:rsidRDefault="007B36D8" w:rsidP="007B36D8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D8" w:rsidRDefault="007B36D8" w:rsidP="007B36D8">
      <w:pPr>
        <w:spacing w:after="0" w:line="36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7B36D8" w:rsidRDefault="007B36D8" w:rsidP="007B36D8">
      <w:pPr>
        <w:spacing w:after="0" w:line="36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7B36D8" w:rsidRDefault="007B36D8" w:rsidP="007B36D8">
      <w:pPr>
        <w:spacing w:after="0" w:line="36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911B55" w:rsidRDefault="00911B55"/>
    <w:sectPr w:rsidR="00911B55" w:rsidSect="0057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A62"/>
    <w:multiLevelType w:val="hybridMultilevel"/>
    <w:tmpl w:val="6486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91181"/>
    <w:multiLevelType w:val="hybridMultilevel"/>
    <w:tmpl w:val="6634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42170"/>
    <w:multiLevelType w:val="hybridMultilevel"/>
    <w:tmpl w:val="572471CC"/>
    <w:lvl w:ilvl="0" w:tplc="71680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B12"/>
    <w:rsid w:val="00243911"/>
    <w:rsid w:val="0057544B"/>
    <w:rsid w:val="007B36D8"/>
    <w:rsid w:val="00911B55"/>
    <w:rsid w:val="00952499"/>
    <w:rsid w:val="00C77223"/>
    <w:rsid w:val="00C8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36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6D8"/>
    <w:pPr>
      <w:ind w:left="720"/>
      <w:contextualSpacing/>
    </w:pPr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7B3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36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B36D8"/>
    <w:pPr>
      <w:ind w:left="720"/>
      <w:contextualSpacing/>
    </w:pPr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7B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S.Kamka</dc:creator>
  <cp:keywords/>
  <dc:description/>
  <cp:lastModifiedBy>Admin</cp:lastModifiedBy>
  <cp:revision>5</cp:revision>
  <dcterms:created xsi:type="dcterms:W3CDTF">2015-03-17T11:18:00Z</dcterms:created>
  <dcterms:modified xsi:type="dcterms:W3CDTF">2015-04-06T13:51:00Z</dcterms:modified>
</cp:coreProperties>
</file>