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DC" w:rsidRDefault="00730BDC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3013" w:rsidRPr="00864AB5" w:rsidRDefault="00730BDC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СОВЕТЫ ДЛЯ РОДИТЕЛЕЙ: как не ошибиться при выборе сладкого новогоднего подарка?</w:t>
      </w:r>
    </w:p>
    <w:p w:rsidR="000A6322" w:rsidRPr="000A6322" w:rsidRDefault="00730BDC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</w:t>
      </w:r>
      <w:r w:rsidR="000A6322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магазинами представлен огромный ассортимент сладких новогодних подарков. Как не ошибиться при их выборе?</w:t>
      </w:r>
    </w:p>
    <w:p w:rsidR="000A6322" w:rsidRDefault="009D3013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обретать </w:t>
      </w:r>
      <w:r w:rsidR="0073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подарки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рекомендуется только в магазинах, торговых базах</w:t>
      </w:r>
      <w:r w:rsidR="00184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других официальных местах торговли,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в первую очередь, </w:t>
      </w:r>
      <w:r w:rsidR="000A6322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обратит</w:t>
      </w:r>
      <w:r w:rsidR="000A6322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0A6322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внимание на срок годности подарка. </w:t>
      </w:r>
      <w:r w:rsidR="00730B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6322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Срок годности для кондитерских наборов, состоящих из различных видов и наименований изделий, указывают по сроку годности изделия, имеющего наименьший срок годности.</w:t>
      </w:r>
    </w:p>
    <w:p w:rsidR="009D3013" w:rsidRPr="000A6322" w:rsidRDefault="000A6322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внимательно ознакомиться с 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маркировк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(этикетк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ой) подарка, которая в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обязательном порядке должна содержать следующую информацию: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продукта;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и местонахождение изготовителя;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масса нетто;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товарный знак изготовителя (при наличии);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состав продукта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ля кондитерских наборов, состоящих из различных видов и наименований изделий, указывают общий состав ингредиентов всех изделий, входящих в данный набор (без указания состава каждого конкретного наименования изделия);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пищевые добавки: </w:t>
      </w:r>
      <w:proofErr w:type="spellStart"/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ароматизаторы</w:t>
      </w:r>
      <w:proofErr w:type="spellEnd"/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, биологически активные добавки к пище, ингредиенты продуктов нетрадиционного состава;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пищевая ценность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ля кондитерских наборов, состоящих из различных видов и наименований изделий, указывают средневзвешенную пищевую ценность входящих в набор изделий (без указания пищевой ценности каждого конкретного наименования изделия)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условия хранения;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срок годности;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дата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зготовления и дата упаковывания;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обозначение документа, в соответствии с которым изготовлен и может быть идентифицирован продукт;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подтверждении соответствия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</w:t>
      </w:r>
      <w:r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родукты, соответствие которых подтверждено требованиям технических регламентов, маркируются знаком обращения на рынке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(ЕАС)).</w:t>
      </w:r>
    </w:p>
    <w:p w:rsidR="00260112" w:rsidRDefault="009D3013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Сладкий новогодний подарок не должен содержать скоропортящиеся продукты (кремовые кондитерские изделия, йогурты).</w:t>
      </w:r>
    </w:p>
    <w:p w:rsidR="00260112" w:rsidRPr="00B26FA0" w:rsidRDefault="009D3013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112" w:rsidRPr="00B26FA0">
        <w:rPr>
          <w:rFonts w:ascii="Times New Roman" w:hAnsi="Times New Roman" w:cs="Times New Roman"/>
          <w:sz w:val="24"/>
          <w:szCs w:val="24"/>
        </w:rPr>
        <w:t xml:space="preserve">Предпочтение </w:t>
      </w:r>
      <w:r w:rsidR="005803FD" w:rsidRPr="00B26FA0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260112" w:rsidRPr="00B26FA0">
        <w:rPr>
          <w:rFonts w:ascii="Times New Roman" w:hAnsi="Times New Roman" w:cs="Times New Roman"/>
          <w:sz w:val="24"/>
          <w:szCs w:val="24"/>
        </w:rPr>
        <w:t>отдавать наборам с кондитерскими изделиями, в составе которых не содержатся пищевые добавки, консерванты, жиры и масла, ядра абрикосовой косточки или арахис, которые являются сильными аллергенами.</w:t>
      </w:r>
    </w:p>
    <w:p w:rsidR="00260112" w:rsidRPr="00B26FA0" w:rsidRDefault="00260112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FA0">
        <w:rPr>
          <w:rFonts w:ascii="Times New Roman" w:hAnsi="Times New Roman" w:cs="Times New Roman"/>
          <w:sz w:val="24"/>
          <w:szCs w:val="24"/>
        </w:rPr>
        <w:t xml:space="preserve">При выборе конфет лучше сделать выбор в пользу шоколадных, так как они содержат </w:t>
      </w:r>
      <w:r w:rsidR="00093832" w:rsidRPr="00B26FA0">
        <w:rPr>
          <w:rFonts w:ascii="Times New Roman" w:hAnsi="Times New Roman" w:cs="Times New Roman"/>
          <w:sz w:val="24"/>
          <w:szCs w:val="24"/>
        </w:rPr>
        <w:t xml:space="preserve">полезные </w:t>
      </w:r>
      <w:r w:rsidRPr="00B26FA0">
        <w:rPr>
          <w:rFonts w:ascii="Times New Roman" w:hAnsi="Times New Roman" w:cs="Times New Roman"/>
          <w:sz w:val="24"/>
          <w:szCs w:val="24"/>
        </w:rPr>
        <w:t>для детей витамины и микроэлементы.</w:t>
      </w:r>
    </w:p>
    <w:p w:rsidR="009D3013" w:rsidRPr="00B26FA0" w:rsidRDefault="00260112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FA0">
        <w:rPr>
          <w:rFonts w:ascii="Times New Roman" w:hAnsi="Times New Roman" w:cs="Times New Roman"/>
          <w:sz w:val="24"/>
          <w:szCs w:val="24"/>
        </w:rPr>
        <w:t>Также нужно знать, что и</w:t>
      </w:r>
      <w:r w:rsidR="009D3013" w:rsidRPr="00B26FA0">
        <w:rPr>
          <w:rFonts w:ascii="Times New Roman" w:hAnsi="Times New Roman" w:cs="Times New Roman"/>
          <w:sz w:val="24"/>
          <w:szCs w:val="24"/>
        </w:rPr>
        <w:t xml:space="preserve">грушка, находящаяся в пищевых продуктах и </w:t>
      </w:r>
      <w:r w:rsidR="00093832" w:rsidRPr="00B26FA0">
        <w:rPr>
          <w:rFonts w:ascii="Times New Roman" w:hAnsi="Times New Roman" w:cs="Times New Roman"/>
          <w:sz w:val="24"/>
          <w:szCs w:val="24"/>
        </w:rPr>
        <w:t>(</w:t>
      </w:r>
      <w:r w:rsidR="009D3013" w:rsidRPr="00B26FA0">
        <w:rPr>
          <w:rFonts w:ascii="Times New Roman" w:hAnsi="Times New Roman" w:cs="Times New Roman"/>
          <w:sz w:val="24"/>
          <w:szCs w:val="24"/>
        </w:rPr>
        <w:t xml:space="preserve">или) поступающая </w:t>
      </w:r>
      <w:r w:rsidR="00093832" w:rsidRPr="00B26FA0">
        <w:rPr>
          <w:rFonts w:ascii="Times New Roman" w:hAnsi="Times New Roman" w:cs="Times New Roman"/>
          <w:sz w:val="24"/>
          <w:szCs w:val="24"/>
        </w:rPr>
        <w:t xml:space="preserve">с ним в продажу, должна </w:t>
      </w:r>
      <w:r w:rsidR="009D3013" w:rsidRPr="00B26FA0">
        <w:rPr>
          <w:rFonts w:ascii="Times New Roman" w:hAnsi="Times New Roman" w:cs="Times New Roman"/>
          <w:sz w:val="24"/>
          <w:szCs w:val="24"/>
        </w:rPr>
        <w:t xml:space="preserve">иметь собственную упаковку. Допускается наружное размещение игрушки без упаковки на упаковке пищевого продукта. </w:t>
      </w:r>
    </w:p>
    <w:p w:rsidR="009D3013" w:rsidRDefault="009D3013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FA0">
        <w:rPr>
          <w:rFonts w:ascii="Times New Roman" w:hAnsi="Times New Roman" w:cs="Times New Roman"/>
          <w:sz w:val="24"/>
          <w:szCs w:val="24"/>
        </w:rPr>
        <w:t>Упаковка должна быть безопасной</w:t>
      </w:r>
      <w:r w:rsidR="00093832" w:rsidRPr="00B26FA0">
        <w:rPr>
          <w:rFonts w:ascii="Times New Roman" w:hAnsi="Times New Roman" w:cs="Times New Roman"/>
          <w:sz w:val="24"/>
          <w:szCs w:val="24"/>
        </w:rPr>
        <w:t xml:space="preserve"> и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исключать риск, связанный </w:t>
      </w:r>
      <w:r w:rsidR="00093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здоровьем детей.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упаковку пищевого продукта, содержащего игрушку, должна быть нанесена предупреждающая надпись: «Содержит игрушку». </w:t>
      </w:r>
    </w:p>
    <w:p w:rsidR="009D3013" w:rsidRDefault="009D3013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Маркировка игрушек должна быть достоверной, проверяемой, четкой, легко читаемой</w:t>
      </w:r>
      <w:r w:rsidR="000938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D3013" w:rsidRDefault="00093832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приобрет</w:t>
      </w:r>
      <w:r w:rsidR="00A03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аемый 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новогодний подарок и вложенные в </w:t>
      </w:r>
      <w:r w:rsidR="00761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него игрушки, 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мож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потребовать документы, свидетельствующие о </w:t>
      </w:r>
      <w:r w:rsidR="009D3013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9D301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езопасности продукции. </w:t>
      </w:r>
    </w:p>
    <w:p w:rsidR="009D3013" w:rsidRDefault="009F3C49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Сладкие</w:t>
      </w:r>
      <w:r w:rsidR="009D3013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новогодние подарки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ненадлежащего качества </w:t>
      </w:r>
      <w:r w:rsidR="009D3013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подлежат возврату или обмену</w:t>
      </w:r>
      <w:r w:rsidR="005803FD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D4E0B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У покупателя есть право вернуть уплаченную сумму денег</w:t>
      </w:r>
      <w:r w:rsidR="005803FD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3D4E0B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обменять товар </w:t>
      </w:r>
      <w:r w:rsidR="009D3013" w:rsidRPr="000A6322">
        <w:rPr>
          <w:rFonts w:ascii="Times New Roman" w:hAnsi="Times New Roman" w:cs="Times New Roman"/>
          <w:color w:val="000000" w:themeColor="text1"/>
          <w:sz w:val="24"/>
          <w:szCs w:val="24"/>
        </w:rPr>
        <w:t>на качественный.</w:t>
      </w:r>
    </w:p>
    <w:p w:rsidR="009D3013" w:rsidRDefault="009D3013" w:rsidP="00EF0ACD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144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по телефонам</w:t>
      </w:r>
      <w:r w:rsidR="004C5392">
        <w:rPr>
          <w:rFonts w:ascii="Times New Roman" w:hAnsi="Times New Roman"/>
          <w:sz w:val="24"/>
          <w:szCs w:val="24"/>
        </w:rPr>
        <w:t xml:space="preserve"> ГОРЯЧЕЙ ЛИНИИ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272-00-07, </w:t>
      </w:r>
      <w:r w:rsidR="007C3E59">
        <w:rPr>
          <w:rFonts w:ascii="Times New Roman" w:eastAsia="Times New Roman" w:hAnsi="Times New Roman"/>
          <w:sz w:val="24"/>
          <w:szCs w:val="24"/>
          <w:lang w:eastAsia="ru-RU"/>
        </w:rPr>
        <w:t>350-27-64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A6322">
        <w:rPr>
          <w:rFonts w:ascii="Times New Roman" w:eastAsia="Times New Roman" w:hAnsi="Times New Roman"/>
          <w:sz w:val="24"/>
          <w:szCs w:val="24"/>
          <w:lang w:eastAsia="ru-RU"/>
        </w:rPr>
        <w:t>272-00-56, 376-44-84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5392" w:rsidRPr="004C5392" w:rsidRDefault="004C5392" w:rsidP="00EF0ACD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392">
        <w:rPr>
          <w:rFonts w:ascii="Times New Roman" w:eastAsia="Times New Roman" w:hAnsi="Times New Roman"/>
          <w:sz w:val="24"/>
          <w:szCs w:val="24"/>
          <w:lang w:eastAsia="ru-RU"/>
        </w:rPr>
        <w:t>/Информационно-просветительский проект «СОШ.</w:t>
      </w:r>
      <w:r w:rsidRPr="004C539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C5392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F0ACD" w:rsidRDefault="00EF0ACD" w:rsidP="00EF0ACD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0ACD" w:rsidRDefault="00EF0ACD" w:rsidP="00EF0ACD">
      <w:pPr>
        <w:spacing w:after="0" w:line="240" w:lineRule="auto"/>
        <w:ind w:firstLine="709"/>
      </w:pPr>
    </w:p>
    <w:p w:rsidR="00EF0ACD" w:rsidRDefault="00EF0ACD" w:rsidP="00EF0A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50192" w:rsidRDefault="00650192" w:rsidP="00650192">
      <w:pPr>
        <w:spacing w:after="0" w:line="240" w:lineRule="auto"/>
        <w:ind w:firstLine="709"/>
      </w:pPr>
    </w:p>
    <w:p w:rsidR="00EF0ACD" w:rsidRDefault="00EF0ACD" w:rsidP="00EF0ACD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013" w:rsidRDefault="009D3013" w:rsidP="00EF0A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3013" w:rsidRPr="00E35144" w:rsidRDefault="009D3013" w:rsidP="00EF0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04975" w:rsidRDefault="00D04975" w:rsidP="00EF0ACD">
      <w:pPr>
        <w:spacing w:after="0" w:line="240" w:lineRule="auto"/>
        <w:ind w:firstLine="709"/>
      </w:pPr>
    </w:p>
    <w:sectPr w:rsidR="00D04975" w:rsidSect="00E351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E"/>
    <w:rsid w:val="00093832"/>
    <w:rsid w:val="000A6322"/>
    <w:rsid w:val="001842CE"/>
    <w:rsid w:val="00260112"/>
    <w:rsid w:val="0030653F"/>
    <w:rsid w:val="003A1C4E"/>
    <w:rsid w:val="003D4E0B"/>
    <w:rsid w:val="004C5392"/>
    <w:rsid w:val="005803FD"/>
    <w:rsid w:val="00650192"/>
    <w:rsid w:val="00730BDC"/>
    <w:rsid w:val="00740891"/>
    <w:rsid w:val="00761225"/>
    <w:rsid w:val="007C3E59"/>
    <w:rsid w:val="00834BE6"/>
    <w:rsid w:val="009D3013"/>
    <w:rsid w:val="009F3C49"/>
    <w:rsid w:val="00A03FB6"/>
    <w:rsid w:val="00A15C10"/>
    <w:rsid w:val="00B26FA0"/>
    <w:rsid w:val="00BC4A31"/>
    <w:rsid w:val="00D04975"/>
    <w:rsid w:val="00D215CE"/>
    <w:rsid w:val="00EF0ACD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2FF3"/>
  <w15:chartTrackingRefBased/>
  <w15:docId w15:val="{5BD06508-490D-4732-AFC7-49AE542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301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F0A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231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483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cp:lastPrinted>2019-12-09T06:29:00Z</cp:lastPrinted>
  <dcterms:created xsi:type="dcterms:W3CDTF">2019-11-29T08:31:00Z</dcterms:created>
  <dcterms:modified xsi:type="dcterms:W3CDTF">2019-12-20T05:09:00Z</dcterms:modified>
</cp:coreProperties>
</file>